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697"/>
        <w:tblOverlap w:val="never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15"/>
        <w:gridCol w:w="4111"/>
        <w:gridCol w:w="4536"/>
        <w:gridCol w:w="2126"/>
      </w:tblGrid>
      <w:tr w:rsidR="00F80A98" w:rsidRPr="00200665" w:rsidTr="00F80A98">
        <w:trPr>
          <w:trHeight w:val="617"/>
        </w:trPr>
        <w:tc>
          <w:tcPr>
            <w:tcW w:w="674" w:type="dxa"/>
            <w:shd w:val="clear" w:color="000000" w:fill="BFBFBF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15" w:type="dxa"/>
            <w:shd w:val="clear" w:color="000000" w:fill="BFBFBF"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POSTO DE SERVIÇO</w:t>
            </w:r>
          </w:p>
        </w:tc>
        <w:tc>
          <w:tcPr>
            <w:tcW w:w="4111" w:type="dxa"/>
            <w:shd w:val="clear" w:color="000000" w:fill="BFBFBF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UNIFORMES</w:t>
            </w:r>
          </w:p>
        </w:tc>
        <w:tc>
          <w:tcPr>
            <w:tcW w:w="4536" w:type="dxa"/>
            <w:shd w:val="clear" w:color="000000" w:fill="BFBFBF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DETALHAMENTO</w:t>
            </w:r>
          </w:p>
        </w:tc>
        <w:tc>
          <w:tcPr>
            <w:tcW w:w="2126" w:type="dxa"/>
            <w:shd w:val="clear" w:color="000000" w:fill="BFBFBF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ASSISTENTE SOCIAL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De Oxford Branco Com Gola Manga Longa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FARMACÊUTICO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Gola padre com entretela, manga curta,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 coberta, com 03 bolsos – Comprimento médio de 75cm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FISIOTERAPEUTA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De Oxford Branco Com Gola Manga Longa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FONOAUDIÓLOGO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sem manga e sem gola, com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 e botão, em </w:t>
            </w:r>
            <w:r w:rsidRPr="00BE0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tecido microfibra, 100% poliéster.</w:t>
            </w:r>
          </w:p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NUTRICIONISTA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De Oxford Branco Com Gola Manga Longa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PSICÓLOGO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branco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De Oxford Branco Com Gola Manga Longa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  <w:tr w:rsidR="00F80A98" w:rsidRPr="00200665" w:rsidTr="00F80A98">
        <w:trPr>
          <w:trHeight w:val="235"/>
        </w:trPr>
        <w:tc>
          <w:tcPr>
            <w:tcW w:w="674" w:type="dxa"/>
            <w:shd w:val="clear" w:color="auto" w:fill="auto"/>
            <w:noWrap/>
            <w:vAlign w:val="center"/>
          </w:tcPr>
          <w:p w:rsidR="00F80A98" w:rsidRPr="00BE0C95" w:rsidRDefault="005C0757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TERAPEUTA OCUPACIONAL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Jaleco – Feminino e Masculino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Jaleco De Oxford Branco Com Gola Manga Longa </w:t>
            </w: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Bolsos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0A98" w:rsidRPr="00BE0C95" w:rsidRDefault="00F80A98" w:rsidP="00F80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BE0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conjuntos completos</w:t>
            </w:r>
          </w:p>
        </w:tc>
      </w:tr>
    </w:tbl>
    <w:p w:rsidR="001622C5" w:rsidRPr="00BE0C95" w:rsidRDefault="003E35D6" w:rsidP="00BE0C9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D58C5">
        <w:rPr>
          <w:rFonts w:ascii="Times New Roman" w:hAnsi="Times New Roman" w:cs="Times New Roman"/>
          <w:b/>
        </w:rPr>
        <w:t xml:space="preserve">ANEXO </w:t>
      </w:r>
      <w:r w:rsidR="00CA7CF2">
        <w:rPr>
          <w:rFonts w:ascii="Times New Roman" w:hAnsi="Times New Roman" w:cs="Times New Roman"/>
          <w:b/>
        </w:rPr>
        <w:t>III – DOS UNIFORMES</w:t>
      </w:r>
    </w:p>
    <w:p w:rsidR="00195844" w:rsidRDefault="00195844" w:rsidP="00195844">
      <w:pPr>
        <w:pStyle w:val="Nivel1"/>
        <w:rPr>
          <w:rFonts w:cs="Arial"/>
        </w:rPr>
      </w:pPr>
      <w:r w:rsidRPr="00841AD8">
        <w:rPr>
          <w:rFonts w:cs="Arial"/>
        </w:rPr>
        <w:t>UNIFORMES</w:t>
      </w:r>
    </w:p>
    <w:p w:rsidR="00F80A98" w:rsidRDefault="00195844" w:rsidP="00F80A98">
      <w:pPr>
        <w:numPr>
          <w:ilvl w:val="1"/>
          <w:numId w:val="7"/>
        </w:numPr>
        <w:spacing w:before="120" w:after="120"/>
        <w:ind w:left="425" w:firstLine="0"/>
        <w:jc w:val="both"/>
        <w:rPr>
          <w:rFonts w:cs="Arial"/>
          <w:bCs/>
          <w:szCs w:val="20"/>
        </w:rPr>
      </w:pPr>
      <w:r w:rsidRPr="00F80A98">
        <w:rPr>
          <w:rFonts w:cs="Arial"/>
          <w:bCs/>
          <w:szCs w:val="20"/>
        </w:rPr>
        <w:t>Os uniformes a serem fornecidos pela Contratada a seus empregados deverão ser condizentes com a atividade a ser desempenhada no órgão Contratante, compreendendo peças para todas as estações climáticas do ano, sem qualquer repasse do custo para o empregado, observando o disposto nos itens seguintes:</w:t>
      </w:r>
    </w:p>
    <w:p w:rsidR="00195844" w:rsidRPr="00F80A98" w:rsidRDefault="00F80A98" w:rsidP="00F80A98">
      <w:pPr>
        <w:numPr>
          <w:ilvl w:val="2"/>
          <w:numId w:val="7"/>
        </w:numPr>
        <w:spacing w:before="120" w:after="1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</w:t>
      </w:r>
      <w:r w:rsidR="00195844" w:rsidRPr="00F80A98">
        <w:rPr>
          <w:rFonts w:cs="Arial"/>
          <w:bCs/>
          <w:szCs w:val="20"/>
        </w:rPr>
        <w:t>O uniforme deverá compreender as peças do vestuário, confo</w:t>
      </w:r>
      <w:r>
        <w:rPr>
          <w:rFonts w:cs="Arial"/>
          <w:bCs/>
          <w:szCs w:val="20"/>
        </w:rPr>
        <w:t>rme o quadro acima, com bordado com o nome da empresa contratada e o cargo.</w:t>
      </w:r>
    </w:p>
    <w:p w:rsidR="005C0757" w:rsidRDefault="00195844" w:rsidP="00BE0C95">
      <w:pPr>
        <w:numPr>
          <w:ilvl w:val="1"/>
          <w:numId w:val="7"/>
        </w:numPr>
        <w:spacing w:before="120" w:after="120"/>
        <w:ind w:left="425" w:firstLine="0"/>
        <w:jc w:val="both"/>
        <w:rPr>
          <w:rFonts w:cs="Arial"/>
          <w:bCs/>
          <w:szCs w:val="20"/>
        </w:rPr>
      </w:pPr>
      <w:r w:rsidRPr="005C0757">
        <w:rPr>
          <w:rFonts w:cs="Arial"/>
          <w:bCs/>
          <w:szCs w:val="20"/>
        </w:rPr>
        <w:t>As peças devem ser confeccionadas com tecido e material de qualidade, seguindo o</w:t>
      </w:r>
      <w:r w:rsidR="00BE0C95" w:rsidRPr="005C0757">
        <w:rPr>
          <w:rFonts w:cs="Arial"/>
          <w:bCs/>
          <w:szCs w:val="20"/>
        </w:rPr>
        <w:t>s seguintes parâmetros mínimos.</w:t>
      </w:r>
    </w:p>
    <w:p w:rsidR="00BE0C95" w:rsidRPr="005C0757" w:rsidRDefault="00BE0C95" w:rsidP="00BE0C95">
      <w:pPr>
        <w:numPr>
          <w:ilvl w:val="1"/>
          <w:numId w:val="7"/>
        </w:numPr>
        <w:spacing w:before="120" w:after="120"/>
        <w:ind w:left="425" w:firstLine="0"/>
        <w:jc w:val="both"/>
        <w:rPr>
          <w:rFonts w:cs="Arial"/>
          <w:bCs/>
          <w:szCs w:val="20"/>
        </w:rPr>
      </w:pPr>
      <w:bookmarkStart w:id="0" w:name="_GoBack"/>
      <w:bookmarkEnd w:id="0"/>
      <w:r w:rsidRPr="005C0757">
        <w:rPr>
          <w:rFonts w:cs="Arial"/>
          <w:bCs/>
          <w:szCs w:val="20"/>
        </w:rPr>
        <w:lastRenderedPageBreak/>
        <w:t xml:space="preserve">Os </w:t>
      </w:r>
      <w:r w:rsidR="00195844" w:rsidRPr="005C0757">
        <w:rPr>
          <w:rFonts w:cs="Arial"/>
          <w:bCs/>
          <w:szCs w:val="20"/>
        </w:rPr>
        <w:t xml:space="preserve">conjuntos completos </w:t>
      </w:r>
      <w:r w:rsidRPr="005C0757">
        <w:rPr>
          <w:rFonts w:cs="Arial"/>
          <w:bCs/>
          <w:szCs w:val="20"/>
        </w:rPr>
        <w:t xml:space="preserve">deverão ser fornecidos </w:t>
      </w:r>
      <w:r w:rsidR="00195844" w:rsidRPr="005C0757">
        <w:rPr>
          <w:rFonts w:cs="Arial"/>
          <w:bCs/>
          <w:szCs w:val="20"/>
        </w:rPr>
        <w:t xml:space="preserve">ao empregado no início da execução do contrato, devendo ser substituído 01 (um) conjunto completo de uniforme a cada 06 (seis) meses, ou a qualquer época, no prazo máximo de </w:t>
      </w:r>
      <w:r w:rsidRPr="005C0757">
        <w:rPr>
          <w:rFonts w:cs="Arial"/>
          <w:bCs/>
          <w:szCs w:val="20"/>
        </w:rPr>
        <w:t>48 (quarenta e oito)</w:t>
      </w:r>
      <w:r w:rsidR="00195844" w:rsidRPr="005C0757">
        <w:rPr>
          <w:rFonts w:cs="Arial"/>
          <w:bCs/>
          <w:szCs w:val="20"/>
        </w:rPr>
        <w:t xml:space="preserve"> horas, após comunicação escrita da Contratante, sempre que não atendam as condições mínimas de apresentação;</w:t>
      </w:r>
    </w:p>
    <w:p w:rsidR="00195844" w:rsidRPr="00BE0C95" w:rsidRDefault="00195844" w:rsidP="00BE0C95">
      <w:pPr>
        <w:numPr>
          <w:ilvl w:val="1"/>
          <w:numId w:val="7"/>
        </w:numPr>
        <w:spacing w:before="120" w:after="120"/>
        <w:ind w:left="425" w:firstLine="0"/>
        <w:jc w:val="both"/>
        <w:rPr>
          <w:rFonts w:cs="Arial"/>
          <w:bCs/>
          <w:szCs w:val="20"/>
        </w:rPr>
      </w:pPr>
      <w:r w:rsidRPr="00BE0C95">
        <w:rPr>
          <w:rFonts w:cs="Arial"/>
          <w:bCs/>
          <w:szCs w:val="20"/>
        </w:rPr>
        <w:t>No caso de empregada gestante, os uniformes deverão ser apropriados para a situação, substituindo-os sempre que estiverem apertados;</w:t>
      </w:r>
    </w:p>
    <w:p w:rsidR="00195844" w:rsidRPr="00BE0C95" w:rsidRDefault="00195844" w:rsidP="00195844">
      <w:pPr>
        <w:numPr>
          <w:ilvl w:val="1"/>
          <w:numId w:val="7"/>
        </w:numPr>
        <w:spacing w:before="120" w:after="120"/>
        <w:ind w:left="425" w:firstLine="0"/>
        <w:jc w:val="both"/>
        <w:rPr>
          <w:rFonts w:cs="Arial"/>
          <w:bCs/>
          <w:szCs w:val="20"/>
        </w:rPr>
      </w:pPr>
      <w:r w:rsidRPr="00BE0C95">
        <w:rPr>
          <w:rFonts w:cs="Arial"/>
          <w:bCs/>
          <w:szCs w:val="20"/>
        </w:rPr>
        <w:t>Os uniformes deverão ser entregues mediante recibo, cuja cópia, devidamente acompanhada do original para conferência, deverá ser enviada ao servidor responsável pela fiscalização do contrato.</w:t>
      </w:r>
    </w:p>
    <w:p w:rsidR="003E35D6" w:rsidRPr="00DD58C5" w:rsidRDefault="003E35D6" w:rsidP="00DD58C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3E35D6" w:rsidRPr="00DD58C5" w:rsidSect="00CA7CF2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1D5" w:rsidRDefault="008A21D5" w:rsidP="003E35D6">
      <w:pPr>
        <w:spacing w:after="0" w:line="240" w:lineRule="auto"/>
      </w:pPr>
      <w:r>
        <w:separator/>
      </w:r>
    </w:p>
  </w:endnote>
  <w:endnote w:type="continuationSeparator" w:id="0">
    <w:p w:rsidR="008A21D5" w:rsidRDefault="008A21D5" w:rsidP="003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1D5" w:rsidRDefault="008A21D5" w:rsidP="003E35D6">
      <w:pPr>
        <w:spacing w:after="0" w:line="240" w:lineRule="auto"/>
      </w:pPr>
      <w:r>
        <w:separator/>
      </w:r>
    </w:p>
  </w:footnote>
  <w:footnote w:type="continuationSeparator" w:id="0">
    <w:p w:rsidR="008A21D5" w:rsidRDefault="008A21D5" w:rsidP="003E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D6" w:rsidRPr="003E35D6" w:rsidRDefault="003E35D6" w:rsidP="003E35D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6E79F2" wp14:editId="6D48E904">
          <wp:simplePos x="0" y="0"/>
          <wp:positionH relativeFrom="column">
            <wp:posOffset>680085</wp:posOffset>
          </wp:positionH>
          <wp:positionV relativeFrom="paragraph">
            <wp:posOffset>-442595</wp:posOffset>
          </wp:positionV>
          <wp:extent cx="7571105" cy="1067435"/>
          <wp:effectExtent l="0" t="0" r="0" b="0"/>
          <wp:wrapSquare wrapText="bothSides"/>
          <wp:docPr id="3" name="Imagem 3" descr="Timbrado Finanças com Te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Finanças com Tel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58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2D2A1C"/>
    <w:multiLevelType w:val="multilevel"/>
    <w:tmpl w:val="10A61824"/>
    <w:lvl w:ilvl="0">
      <w:start w:val="3"/>
      <w:numFmt w:val="decimal"/>
      <w:lvlText w:val="%1"/>
      <w:lvlJc w:val="left"/>
      <w:pPr>
        <w:ind w:left="176" w:hanging="362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76" w:hanging="362"/>
      </w:pPr>
      <w:rPr>
        <w:rFonts w:ascii="Liberation Serif" w:eastAsia="Liberation Serif" w:hAnsi="Liberation Serif" w:cs="Liberation Serif" w:hint="default"/>
        <w:b/>
        <w:bCs/>
        <w:color w:val="000009"/>
        <w:spacing w:val="-25"/>
        <w:w w:val="100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896" w:hanging="360"/>
      </w:pPr>
      <w:rPr>
        <w:rFonts w:hint="default"/>
        <w:spacing w:val="-21"/>
        <w:w w:val="100"/>
        <w:lang w:val="pt-BR" w:eastAsia="pt-BR" w:bidi="pt-BR"/>
      </w:rPr>
    </w:lvl>
    <w:lvl w:ilvl="3">
      <w:numFmt w:val="bullet"/>
      <w:lvlText w:val="•"/>
      <w:lvlJc w:val="left"/>
      <w:pPr>
        <w:ind w:left="2910" w:hanging="36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15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920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25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30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pt-BR" w:eastAsia="pt-BR" w:bidi="pt-BR"/>
      </w:rPr>
    </w:lvl>
  </w:abstractNum>
  <w:abstractNum w:abstractNumId="2">
    <w:nsid w:val="1D5C100D"/>
    <w:multiLevelType w:val="multilevel"/>
    <w:tmpl w:val="7C70586A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i w:val="0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394C4E"/>
    <w:multiLevelType w:val="multilevel"/>
    <w:tmpl w:val="968CD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25089A"/>
    <w:multiLevelType w:val="multilevel"/>
    <w:tmpl w:val="7D1A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98F6F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297F29"/>
    <w:multiLevelType w:val="multilevel"/>
    <w:tmpl w:val="49E2EE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0E"/>
    <w:rsid w:val="00034D1D"/>
    <w:rsid w:val="000857F5"/>
    <w:rsid w:val="001622C5"/>
    <w:rsid w:val="00195844"/>
    <w:rsid w:val="0026358E"/>
    <w:rsid w:val="003E35D6"/>
    <w:rsid w:val="004166AC"/>
    <w:rsid w:val="0055012B"/>
    <w:rsid w:val="005C0757"/>
    <w:rsid w:val="006D385D"/>
    <w:rsid w:val="007B0C72"/>
    <w:rsid w:val="007C4F2D"/>
    <w:rsid w:val="008A21D5"/>
    <w:rsid w:val="0092338F"/>
    <w:rsid w:val="00AE38BD"/>
    <w:rsid w:val="00BE0C95"/>
    <w:rsid w:val="00CA7CF2"/>
    <w:rsid w:val="00CF2F0E"/>
    <w:rsid w:val="00D7273C"/>
    <w:rsid w:val="00DD58C5"/>
    <w:rsid w:val="00F45EC7"/>
    <w:rsid w:val="00F8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5D6"/>
  </w:style>
  <w:style w:type="paragraph" w:styleId="Rodap">
    <w:name w:val="footer"/>
    <w:basedOn w:val="Normal"/>
    <w:link w:val="RodapChar"/>
    <w:uiPriority w:val="99"/>
    <w:unhideWhenUsed/>
    <w:rsid w:val="003E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5D6"/>
  </w:style>
  <w:style w:type="paragraph" w:styleId="Textodebalo">
    <w:name w:val="Balloon Text"/>
    <w:basedOn w:val="Normal"/>
    <w:link w:val="TextodebaloChar"/>
    <w:uiPriority w:val="99"/>
    <w:semiHidden/>
    <w:unhideWhenUsed/>
    <w:rsid w:val="003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5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35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958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195844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1">
    <w:name w:val="Nivel1"/>
    <w:basedOn w:val="Ttulo1"/>
    <w:link w:val="Nivel1Char"/>
    <w:qFormat/>
    <w:rsid w:val="00195844"/>
    <w:pPr>
      <w:numPr>
        <w:numId w:val="7"/>
      </w:numPr>
      <w:jc w:val="both"/>
    </w:pPr>
    <w:rPr>
      <w:rFonts w:ascii="Arial" w:hAnsi="Arial" w:cs="Times New Roman"/>
      <w:bCs w:val="0"/>
      <w:color w:val="000000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195844"/>
    <w:rPr>
      <w:rFonts w:ascii="Arial" w:eastAsiaTheme="majorEastAsia" w:hAnsi="Arial" w:cs="Times New Roman"/>
      <w:b/>
      <w:bCs w:val="0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9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95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35D6"/>
  </w:style>
  <w:style w:type="paragraph" w:styleId="Rodap">
    <w:name w:val="footer"/>
    <w:basedOn w:val="Normal"/>
    <w:link w:val="RodapChar"/>
    <w:uiPriority w:val="99"/>
    <w:unhideWhenUsed/>
    <w:rsid w:val="003E35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35D6"/>
  </w:style>
  <w:style w:type="paragraph" w:styleId="Textodebalo">
    <w:name w:val="Balloon Text"/>
    <w:basedOn w:val="Normal"/>
    <w:link w:val="TextodebaloChar"/>
    <w:uiPriority w:val="99"/>
    <w:semiHidden/>
    <w:unhideWhenUsed/>
    <w:rsid w:val="003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35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E35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9584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CitaoChar">
    <w:name w:val="Citação Char"/>
    <w:basedOn w:val="Fontepargpadro"/>
    <w:link w:val="Citao"/>
    <w:uiPriority w:val="29"/>
    <w:rsid w:val="00195844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1">
    <w:name w:val="Nivel1"/>
    <w:basedOn w:val="Ttulo1"/>
    <w:link w:val="Nivel1Char"/>
    <w:qFormat/>
    <w:rsid w:val="00195844"/>
    <w:pPr>
      <w:numPr>
        <w:numId w:val="7"/>
      </w:numPr>
      <w:jc w:val="both"/>
    </w:pPr>
    <w:rPr>
      <w:rFonts w:ascii="Arial" w:hAnsi="Arial" w:cs="Times New Roman"/>
      <w:bCs w:val="0"/>
      <w:color w:val="000000"/>
      <w:sz w:val="20"/>
      <w:szCs w:val="20"/>
      <w:lang w:eastAsia="pt-BR"/>
    </w:rPr>
  </w:style>
  <w:style w:type="character" w:customStyle="1" w:styleId="Nivel1Char">
    <w:name w:val="Nivel1 Char"/>
    <w:basedOn w:val="Ttulo1Char"/>
    <w:link w:val="Nivel1"/>
    <w:rsid w:val="00195844"/>
    <w:rPr>
      <w:rFonts w:ascii="Arial" w:eastAsiaTheme="majorEastAsia" w:hAnsi="Arial" w:cs="Times New Roman"/>
      <w:b/>
      <w:bCs w:val="0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95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Zairiani Moura Cerqueira</dc:creator>
  <cp:lastModifiedBy>Zairiani Moura Cerqueira</cp:lastModifiedBy>
  <cp:revision>6</cp:revision>
  <cp:lastPrinted>2020-02-04T17:54:00Z</cp:lastPrinted>
  <dcterms:created xsi:type="dcterms:W3CDTF">2019-11-08T19:23:00Z</dcterms:created>
  <dcterms:modified xsi:type="dcterms:W3CDTF">2020-02-04T17:54:00Z</dcterms:modified>
</cp:coreProperties>
</file>